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547CE2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547CE2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547CE2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89408A" w:rsidP="00DC6C96">
      <w:pPr>
        <w:pStyle w:val="3"/>
        <w:jc w:val="left"/>
        <w:rPr>
          <w:b w:val="0"/>
          <w:sz w:val="15"/>
          <w:lang w:val="uk-UA"/>
        </w:rPr>
      </w:pPr>
      <w:r w:rsidRPr="00547CE2">
        <w:rPr>
          <w:b w:val="0"/>
          <w:sz w:val="20"/>
          <w:szCs w:val="20"/>
          <w:u w:val="single"/>
        </w:rPr>
        <w:t>11.08.2023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547CE2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547CE2">
        <w:rPr>
          <w:b w:val="0"/>
          <w:sz w:val="20"/>
          <w:szCs w:val="20"/>
        </w:rPr>
        <w:t xml:space="preserve"> </w:t>
      </w:r>
      <w:r w:rsidR="0089408A" w:rsidRPr="00547CE2">
        <w:rPr>
          <w:b w:val="0"/>
          <w:sz w:val="20"/>
          <w:szCs w:val="20"/>
          <w:u w:val="single"/>
        </w:rPr>
        <w:t>3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47CE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89408A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Голова правління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89408A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Іванов Євген Ігорович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47CE2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DF42E6" w:rsidRDefault="0089408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"Запоріжавтотранс"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89408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547CE2" w:rsidRDefault="0089408A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69063 м. Запоріжжя вул. Покровська, буд.30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89408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03116795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89408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+380508468783 +380508468783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89408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zpavtotrance@gmail.com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547CE2" w:rsidRDefault="0089408A" w:rsidP="00DC6C96">
            <w:pPr>
              <w:rPr>
                <w:sz w:val="20"/>
                <w:szCs w:val="20"/>
              </w:rPr>
            </w:pPr>
            <w:r w:rsidRPr="00547CE2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89408A" w:rsidRPr="00547CE2" w:rsidRDefault="0089408A" w:rsidP="00DC6C96">
            <w:pPr>
              <w:rPr>
                <w:sz w:val="20"/>
                <w:szCs w:val="20"/>
              </w:rPr>
            </w:pPr>
            <w:r w:rsidRPr="00547CE2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89408A" w:rsidRDefault="0089408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89408A" w:rsidRDefault="0089408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89408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89408A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547CE2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547C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avtotrance</w:t>
            </w:r>
            <w:r w:rsidRPr="00547C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547C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547CE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547CE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89408A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11.08.2023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E74E50" w:rsidRDefault="00E74E50" w:rsidP="00C86AFD">
      <w:pPr>
        <w:rPr>
          <w:lang w:val="en-US"/>
        </w:rPr>
        <w:sectPr w:rsidR="00E74E50" w:rsidSect="0089408A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E74E50" w:rsidRPr="00E74E50" w:rsidRDefault="00E74E50" w:rsidP="00E74E50"/>
    <w:tbl>
      <w:tblPr>
        <w:tblpPr w:leftFromText="45" w:rightFromText="45" w:vertAnchor="text" w:horzAnchor="margin" w:tblpXSpec="right" w:tblpY="-292"/>
        <w:tblW w:w="210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42"/>
      </w:tblGrid>
      <w:tr w:rsidR="00E74E50" w:rsidRPr="00E74E50" w:rsidTr="00D82103">
        <w:trPr>
          <w:trHeight w:val="348"/>
          <w:tblCellSpacing w:w="22" w:type="dxa"/>
        </w:trPr>
        <w:tc>
          <w:tcPr>
            <w:tcW w:w="4928" w:type="pct"/>
          </w:tcPr>
          <w:p w:rsidR="00E74E50" w:rsidRPr="00E74E50" w:rsidRDefault="00E74E50" w:rsidP="00E74E5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E74E50">
              <w:rPr>
                <w:sz w:val="20"/>
                <w:szCs w:val="20"/>
              </w:rPr>
              <w:t>Додаток 14</w:t>
            </w:r>
            <w:r w:rsidRPr="00E74E50">
              <w:rPr>
                <w:sz w:val="20"/>
                <w:szCs w:val="20"/>
              </w:rPr>
              <w:br/>
              <w:t>до Положення про розкриття інформації емітентами цінних паперів</w:t>
            </w:r>
            <w:r w:rsidRPr="00E74E50">
              <w:rPr>
                <w:sz w:val="20"/>
                <w:szCs w:val="20"/>
              </w:rPr>
              <w:br/>
              <w:t>(підпункт 1 пункту 19 глави 1 розділу III)</w:t>
            </w:r>
          </w:p>
        </w:tc>
      </w:tr>
    </w:tbl>
    <w:p w:rsidR="00E74E50" w:rsidRPr="00E74E50" w:rsidRDefault="00E74E50" w:rsidP="00E74E50">
      <w:pPr>
        <w:spacing w:before="100" w:beforeAutospacing="1" w:after="100" w:afterAutospacing="1"/>
        <w:ind w:firstLine="567"/>
        <w:jc w:val="center"/>
        <w:rPr>
          <w:b/>
        </w:rPr>
      </w:pPr>
      <w:r w:rsidRPr="00E74E50">
        <w:rPr>
          <w:sz w:val="20"/>
          <w:szCs w:val="20"/>
          <w:lang w:val="uk-UA"/>
        </w:rPr>
        <w:br w:type="textWrapping" w:clear="all"/>
      </w:r>
      <w:r w:rsidRPr="00E74E50">
        <w:rPr>
          <w:b/>
        </w:rPr>
        <w:t>Відомості про набуття прямо або опосередковано особою (особами, що діють спільно) з урахуванням кількості акцій, які належать їй та її афілійованим особам, контрольного пакета акцій</w:t>
      </w:r>
    </w:p>
    <w:tbl>
      <w:tblPr>
        <w:tblW w:w="490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2226"/>
        <w:gridCol w:w="3851"/>
        <w:gridCol w:w="4497"/>
        <w:gridCol w:w="2068"/>
        <w:gridCol w:w="2077"/>
      </w:tblGrid>
      <w:tr w:rsidR="00E74E50" w:rsidRPr="00E74E50" w:rsidTr="00D82103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E50" w:rsidRPr="00E74E50" w:rsidRDefault="00E74E50" w:rsidP="00E74E5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74E50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E50" w:rsidRPr="00E74E50" w:rsidRDefault="00E74E50" w:rsidP="00E74E5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74E50">
              <w:rPr>
                <w:b/>
                <w:sz w:val="20"/>
                <w:szCs w:val="20"/>
                <w:lang w:val="uk-UA"/>
              </w:rPr>
              <w:t>Дата повідомлення емітента особою, що здійснює облік права власності на акції в депозитарній системі або акціонером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E50" w:rsidRPr="00E74E50" w:rsidRDefault="00E74E50" w:rsidP="00E74E5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74E50">
              <w:rPr>
                <w:b/>
                <w:sz w:val="20"/>
                <w:szCs w:val="20"/>
              </w:rPr>
              <w:t>Повне найменування юридичної особи - власника (власників) або прізвище, імя, по батькові (за наявності) - фізичної особи -власника (власників) пакета акцій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E50" w:rsidRPr="00E74E50" w:rsidRDefault="00E74E50" w:rsidP="00E74E5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74E50">
              <w:rPr>
                <w:b/>
                <w:sz w:val="20"/>
                <w:szCs w:val="20"/>
                <w:lang w:val="uk-UA"/>
              </w:rPr>
              <w:t>Ідентифікаційний код згідно з Єдиним державним реєстром юридичних осіб, фізичних осіб - підприємців та громадських формувань (для юридичної особи - резидента), код/номер з торговельного, банківського чи судового реєстру, реєстраційного посвідчення місцевого органу влади іноземної держави про реєстрацію юридичної особи (для юридичної особи - нерезидента)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E50" w:rsidRPr="00E74E50" w:rsidRDefault="00E74E50" w:rsidP="00E74E5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74E50">
              <w:rPr>
                <w:b/>
                <w:sz w:val="20"/>
                <w:szCs w:val="20"/>
              </w:rPr>
              <w:t>Розмір частки акціонера (власника) до зміни (у відсотках до статутного капіталу)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E50" w:rsidRPr="00E74E50" w:rsidRDefault="00E74E50" w:rsidP="00E74E5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74E50">
              <w:rPr>
                <w:b/>
                <w:sz w:val="20"/>
                <w:szCs w:val="20"/>
              </w:rPr>
              <w:t>Розмір частки акціонера (власника) після зміни (у відсотках до статутного капіталу)</w:t>
            </w:r>
          </w:p>
        </w:tc>
      </w:tr>
      <w:tr w:rsidR="00E74E50" w:rsidRPr="00E74E50" w:rsidTr="00D82103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E50" w:rsidRPr="00E74E50" w:rsidRDefault="00E74E50" w:rsidP="00E74E5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74E50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E50" w:rsidRPr="00E74E50" w:rsidRDefault="00E74E50" w:rsidP="00E74E5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E74E50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E50" w:rsidRPr="00E74E50" w:rsidRDefault="00E74E50" w:rsidP="00E74E5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E74E50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E50" w:rsidRPr="00E74E50" w:rsidRDefault="00E74E50" w:rsidP="00E74E5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E74E50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E50" w:rsidRPr="00E74E50" w:rsidRDefault="00E74E50" w:rsidP="00E74E5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E74E50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E50" w:rsidRPr="00E74E50" w:rsidRDefault="00E74E50" w:rsidP="00E74E5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E74E50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E74E50" w:rsidRPr="00E74E50" w:rsidTr="00D82103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E50" w:rsidRPr="00E74E50" w:rsidRDefault="00E74E50" w:rsidP="00E74E5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E74E5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E50" w:rsidRPr="00E74E50" w:rsidRDefault="00E74E50" w:rsidP="00E74E5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E74E50">
              <w:rPr>
                <w:sz w:val="20"/>
                <w:szCs w:val="20"/>
                <w:lang w:val="en-US"/>
              </w:rPr>
              <w:t>11.08.2023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E50" w:rsidRPr="00E74E50" w:rsidRDefault="00E74E50" w:rsidP="00E74E5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E74E50">
              <w:rPr>
                <w:sz w:val="20"/>
                <w:szCs w:val="20"/>
                <w:lang w:val="en-US"/>
              </w:rPr>
              <w:t>Іванов Святослав Ігорович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E50" w:rsidRPr="00E74E50" w:rsidRDefault="00E74E50" w:rsidP="00E74E5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E50" w:rsidRPr="00E74E50" w:rsidRDefault="00E74E50" w:rsidP="00E74E5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E74E50">
              <w:rPr>
                <w:sz w:val="20"/>
                <w:szCs w:val="20"/>
                <w:lang w:val="en-US"/>
              </w:rPr>
              <w:t>38.530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E50" w:rsidRPr="00E74E50" w:rsidRDefault="00E74E50" w:rsidP="00E74E5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E74E50">
              <w:rPr>
                <w:sz w:val="20"/>
                <w:szCs w:val="20"/>
                <w:lang w:val="en-US"/>
              </w:rPr>
              <w:t>55.009</w:t>
            </w:r>
          </w:p>
        </w:tc>
      </w:tr>
      <w:tr w:rsidR="00E74E50" w:rsidRPr="00E74E50" w:rsidTr="00D8210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E50" w:rsidRPr="00E74E50" w:rsidRDefault="00E74E50" w:rsidP="00E74E50">
            <w:pPr>
              <w:spacing w:before="100" w:beforeAutospacing="1" w:after="100" w:afterAutospacing="1"/>
              <w:rPr>
                <w:b/>
                <w:sz w:val="20"/>
                <w:szCs w:val="20"/>
                <w:lang w:val="en-US"/>
              </w:rPr>
            </w:pPr>
            <w:r w:rsidRPr="00E74E50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E74E50" w:rsidRPr="00E74E50" w:rsidTr="00D8210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E50" w:rsidRPr="00E74E50" w:rsidRDefault="00E74E50" w:rsidP="00E74E5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74E50">
              <w:rPr>
                <w:sz w:val="20"/>
                <w:szCs w:val="20"/>
                <w:lang w:val="uk-UA"/>
              </w:rPr>
              <w:t>11.08.2023 року ПрАТ "Запоріжавтотранс" (код ЄДРПОУ  03116795) (надалi - Емiтент) отримало вiд  ПАТ "НДУ" перелiк акцiонерiв, якi мають право на участь у загальних зборах акцiонерного товариства, у зв'язку з чим стало вiдомо набуття акціонером Івановим Святославом Ігоровичем контрольного пакету акцій. Дата повідомлення емітента особою, що здійснює облік права власності на акції в депозитарній системі 11.08.2023 р. Частка акціонера, яка прямо належить особі,  у загальній кількості акцій змінилася з 38.530% до 55.009%, у тому числі частка у загальної кількості голосуючих акцій змінилася з 40,315% до 57,558%. Дата та реквізити договору, за наслідками виконання якого особою набувається контрольний пакет акцій, найвища ціна придбання акцій протягом 12 місяців, що передують дню набуття такого пакета акцій включно з днем набуття та дата набуття такого пакета Емітенту невідомі.</w:t>
            </w:r>
          </w:p>
        </w:tc>
      </w:tr>
    </w:tbl>
    <w:p w:rsidR="00E74E50" w:rsidRPr="00E74E50" w:rsidRDefault="00E74E50" w:rsidP="00E74E50"/>
    <w:p w:rsidR="003C4C1A" w:rsidRPr="00547CE2" w:rsidRDefault="003C4C1A" w:rsidP="00C86AFD"/>
    <w:sectPr w:rsidR="003C4C1A" w:rsidRPr="00547CE2" w:rsidSect="00E74E50">
      <w:pgSz w:w="16838" w:h="11906" w:orient="landscape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8A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547CE2"/>
    <w:rsid w:val="006C6B5C"/>
    <w:rsid w:val="007E37D1"/>
    <w:rsid w:val="007F5510"/>
    <w:rsid w:val="0089408A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E7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B684-C2A9-4756-9D07-0141333B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Benefit Brok</dc:creator>
  <cp:lastModifiedBy>Benefit Brok</cp:lastModifiedBy>
  <cp:revision>2</cp:revision>
  <cp:lastPrinted>2013-07-11T13:29:00Z</cp:lastPrinted>
  <dcterms:created xsi:type="dcterms:W3CDTF">2023-08-11T08:19:00Z</dcterms:created>
  <dcterms:modified xsi:type="dcterms:W3CDTF">2023-08-11T08:19:00Z</dcterms:modified>
</cp:coreProperties>
</file>